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FE98BC" w14:textId="77777777" w:rsidR="00AD4BBD" w:rsidRDefault="00AD4BBD"/>
    <w:p w14:paraId="59361EAA" w14:textId="77777777" w:rsidR="00AD4BBD" w:rsidRDefault="00287390">
      <w:r>
        <w:rPr>
          <w:rFonts w:ascii="Calibri" w:hAnsi="Calibri" w:cs="Calibri"/>
          <w:b/>
          <w:bCs/>
          <w:color w:val="000000"/>
          <w:sz w:val="28"/>
          <w:szCs w:val="28"/>
        </w:rPr>
        <w:t xml:space="preserve">Canllawiau ar gyfer Ceisiadau am Ddyrchafiad i Fand 2 a 3 i Athrawon </w:t>
      </w:r>
    </w:p>
    <w:p w14:paraId="26341DE7" w14:textId="77777777" w:rsidR="00186F77" w:rsidRDefault="00287390" w:rsidP="00186F77">
      <w:pPr>
        <w:jc w:val="both"/>
        <w:rPr>
          <w:rFonts w:ascii="Calibri" w:hAnsi="Calibri" w:cs="Calibri"/>
        </w:rPr>
      </w:pPr>
      <w:r>
        <w:rPr>
          <w:rFonts w:ascii="Calibri" w:hAnsi="Calibri" w:cs="Calibri"/>
          <w:color w:val="000000"/>
        </w:rPr>
        <w:t xml:space="preserve">Dylai ymgeiswyr ddangos eu bod wedi cyfrannu ar draws rhychwant amcanion strategol y Brifysgol, a hynny ar ben y rhagoriaeth y </w:t>
      </w:r>
      <w:proofErr w:type="spellStart"/>
      <w:r>
        <w:rPr>
          <w:rFonts w:ascii="Calibri" w:hAnsi="Calibri" w:cs="Calibri"/>
          <w:color w:val="000000"/>
        </w:rPr>
        <w:t>gallant</w:t>
      </w:r>
      <w:proofErr w:type="spellEnd"/>
      <w:r>
        <w:rPr>
          <w:rFonts w:ascii="Calibri" w:hAnsi="Calibri" w:cs="Calibri"/>
          <w:color w:val="000000"/>
        </w:rPr>
        <w:t xml:space="preserve"> ei nodi yn y maes o’u dewis.</w:t>
      </w:r>
      <w:r>
        <w:rPr>
          <w:rFonts w:ascii="Calibri" w:hAnsi="Calibri" w:cs="Calibri"/>
        </w:rPr>
        <w:t xml:space="preserve">  Dylai ymgeiswyr fod yn ymwybodol y dylai ceisiadau ar y lefel hon nid yn unig ddangos rhagoriaeth fel unigolion, ond hefyd arweinyddiaeth sylweddol, gyson a chydnabyddedig yn y brifysgol ac yn allanol.   </w:t>
      </w:r>
    </w:p>
    <w:p w14:paraId="0CE27347" w14:textId="386BF5F8" w:rsidR="00287390" w:rsidRDefault="00287390" w:rsidP="00186F77">
      <w:pPr>
        <w:jc w:val="both"/>
      </w:pPr>
    </w:p>
    <w:p w14:paraId="666D351F" w14:textId="0936D679" w:rsidR="00AD4BBD" w:rsidRDefault="00287390" w:rsidP="00186F77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I gael gwybodaeth am y meini prawf ar gyfer dyrchafiad i fand 2 a 3 i athrawon, cyfeiriwch at y 'Meini Prawf i Athrawon'.   Ni ddisgwylir i ymgeiswyr gyflawni'r holl ddangosyddion ym mhob maes.  </w:t>
      </w:r>
    </w:p>
    <w:p w14:paraId="17CE8B6B" w14:textId="77777777" w:rsidR="00186F77" w:rsidRDefault="00186F77" w:rsidP="00186F77">
      <w:pPr>
        <w:jc w:val="both"/>
      </w:pPr>
    </w:p>
    <w:p w14:paraId="069BC74C" w14:textId="77777777" w:rsidR="00AD4BBD" w:rsidRDefault="00287390" w:rsidP="00186F77">
      <w:pPr>
        <w:jc w:val="both"/>
      </w:pPr>
      <w:r>
        <w:rPr>
          <w:rFonts w:ascii="Calibri" w:hAnsi="Calibri" w:cs="Calibri"/>
          <w:b/>
        </w:rPr>
        <w:t>Cyfle Cyfartal</w:t>
      </w:r>
    </w:p>
    <w:p w14:paraId="21396AB4" w14:textId="77777777" w:rsidR="00AD4BBD" w:rsidRDefault="00287390" w:rsidP="00186F77">
      <w:pPr>
        <w:jc w:val="both"/>
      </w:pPr>
      <w:r>
        <w:rPr>
          <w:rFonts w:ascii="Calibri" w:hAnsi="Calibri" w:cs="Calibri"/>
        </w:rPr>
        <w:t>Mae Prifysgol Bangor wedi ymrwymo i hybu cyfle cyfartal yn ei holl weithgareddau ac mae'n anelu at greu amgylchedd i weithio, dysgu, ymchwilio ac addysgu ynddo sy’n rhydd o wahaniaethu a thriniaeth annheg.  Bwriedir i’r drefn ar gyfer dyrchafu fod yn deg, yn eglur ac yn cyd-fynd â pholisïau cyfleoedd cyfartal y Brifysgol.</w:t>
      </w:r>
    </w:p>
    <w:p w14:paraId="08AF1C5E" w14:textId="61FEA074" w:rsidR="00AD4BBD" w:rsidRDefault="00AD4BBD" w:rsidP="00186F77">
      <w:pPr>
        <w:jc w:val="both"/>
      </w:pPr>
    </w:p>
    <w:sectPr w:rsidR="00AD4BBD">
      <w:pgSz w:w="11906" w:h="16838"/>
      <w:pgMar w:top="720" w:right="720" w:bottom="720" w:left="72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F5095D"/>
    <w:multiLevelType w:val="multilevel"/>
    <w:tmpl w:val="E56C1198"/>
    <w:lvl w:ilvl="0">
      <w:start w:val="1"/>
      <w:numFmt w:val="bullet"/>
      <w:lvlText w:val="•"/>
      <w:lvlJc w:val="left"/>
      <w:pPr>
        <w:ind w:left="108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4A752F9"/>
    <w:multiLevelType w:val="multilevel"/>
    <w:tmpl w:val="B7AAA09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707D4457"/>
    <w:multiLevelType w:val="multilevel"/>
    <w:tmpl w:val="F150545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1503081648">
    <w:abstractNumId w:val="2"/>
  </w:num>
  <w:num w:numId="2" w16cid:durableId="735663689">
    <w:abstractNumId w:val="0"/>
  </w:num>
  <w:num w:numId="3" w16cid:durableId="1955786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4BBD"/>
    <w:rsid w:val="00130BEF"/>
    <w:rsid w:val="00186F77"/>
    <w:rsid w:val="00287390"/>
    <w:rsid w:val="00AD4BBD"/>
    <w:rsid w:val="00E54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FE8228"/>
  <w15:docId w15:val="{5C37B043-B567-43A2-A2B1-2B6F34B15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</w:pPr>
    <w:rPr>
      <w:rFonts w:ascii="Arial" w:eastAsia="Times New Roman" w:hAnsi="Arial" w:cs="Arial"/>
      <w:sz w:val="24"/>
      <w:szCs w:val="24"/>
      <w:lang w:val="cy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style-span">
    <w:name w:val="apple-style-span"/>
    <w:basedOn w:val="DefaultParagraphFont"/>
    <w:rPr>
      <w:rFonts w:cs="Times New Roman"/>
    </w:rPr>
  </w:style>
  <w:style w:type="character" w:customStyle="1" w:styleId="apple-converted-space">
    <w:name w:val="apple-converted-space"/>
    <w:basedOn w:val="DefaultParagraphFont"/>
    <w:rPr>
      <w:rFonts w:cs="Times New Roman"/>
    </w:rPr>
  </w:style>
  <w:style w:type="character" w:customStyle="1" w:styleId="HeaderChar">
    <w:name w:val="Header Char"/>
    <w:basedOn w:val="DefaultParagraphFont"/>
    <w:rPr>
      <w:rFonts w:ascii="Arial" w:hAnsi="Arial" w:cs="Arial"/>
      <w:sz w:val="24"/>
      <w:szCs w:val="24"/>
    </w:rPr>
  </w:style>
  <w:style w:type="character" w:customStyle="1" w:styleId="FooterChar">
    <w:name w:val="Footer Char"/>
    <w:basedOn w:val="DefaultParagraphFont"/>
    <w:rPr>
      <w:rFonts w:ascii="Arial" w:hAnsi="Arial" w:cs="Arial"/>
      <w:sz w:val="24"/>
      <w:szCs w:val="24"/>
    </w:rPr>
  </w:style>
  <w:style w:type="character" w:customStyle="1" w:styleId="BalloonTextChar">
    <w:name w:val="Balloon Text Char"/>
    <w:basedOn w:val="DefaultParagraphFont"/>
    <w:rPr>
      <w:rFonts w:cs="Arial"/>
      <w:sz w:val="2"/>
      <w:szCs w:val="2"/>
    </w:rPr>
  </w:style>
  <w:style w:type="character" w:styleId="CommentReference">
    <w:name w:val="annotation reference"/>
    <w:basedOn w:val="DefaultParagraphFont"/>
    <w:rPr>
      <w:sz w:val="16"/>
      <w:szCs w:val="16"/>
    </w:rPr>
  </w:style>
  <w:style w:type="character" w:customStyle="1" w:styleId="CommentTextChar">
    <w:name w:val="Comment Text Char"/>
    <w:basedOn w:val="DefaultParagraphFont"/>
    <w:rPr>
      <w:rFonts w:ascii="Arial" w:hAnsi="Arial" w:cs="Arial"/>
      <w:sz w:val="20"/>
      <w:szCs w:val="20"/>
    </w:rPr>
  </w:style>
  <w:style w:type="character" w:customStyle="1" w:styleId="CommentSubjectChar">
    <w:name w:val="Comment Subject Char"/>
    <w:basedOn w:val="CommentTextChar"/>
    <w:rPr>
      <w:rFonts w:ascii="Arial" w:hAnsi="Arial" w:cs="Arial"/>
      <w:b/>
      <w:bCs/>
      <w:sz w:val="20"/>
      <w:szCs w:val="20"/>
    </w:rPr>
  </w:style>
  <w:style w:type="character" w:customStyle="1" w:styleId="ListLabel1">
    <w:name w:val="ListLabel 1"/>
    <w:rPr>
      <w:rFonts w:eastAsia="Times New Roman"/>
    </w:rPr>
  </w:style>
  <w:style w:type="character" w:customStyle="1" w:styleId="ListLabel2">
    <w:name w:val="ListLabel 2"/>
    <w:rPr>
      <w:rFonts w:cs="Courier New"/>
    </w:rPr>
  </w:style>
  <w:style w:type="paragraph" w:customStyle="1" w:styleId="Heading">
    <w:name w:val="Heading"/>
    <w:basedOn w:val="Normal"/>
    <w:next w:val="Textbody"/>
    <w:pPr>
      <w:keepNext/>
      <w:spacing w:before="240" w:after="120"/>
    </w:pPr>
    <w:rPr>
      <w:rFonts w:ascii="Liberation Sans" w:eastAsia="Liberation Sans" w:hAnsi="Liberation Sans" w:cs="Liberation Sans"/>
      <w:sz w:val="28"/>
      <w:szCs w:val="28"/>
    </w:rPr>
  </w:style>
  <w:style w:type="paragraph" w:customStyle="1" w:styleId="Textbody">
    <w:name w:val="Text body"/>
    <w:basedOn w:val="Normal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Normal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styleId="ListParagraph">
    <w:name w:val="List Paragraph"/>
    <w:basedOn w:val="Normal"/>
    <w:pPr>
      <w:spacing w:after="0"/>
      <w:ind w:left="720"/>
      <w:contextualSpacing/>
    </w:pPr>
  </w:style>
  <w:style w:type="paragraph" w:styleId="Header">
    <w:name w:val="header"/>
    <w:basedOn w:val="Normal"/>
    <w:pPr>
      <w:suppressLineNumbers/>
      <w:tabs>
        <w:tab w:val="center" w:pos="4513"/>
        <w:tab w:val="right" w:pos="9026"/>
      </w:tabs>
    </w:pPr>
  </w:style>
  <w:style w:type="paragraph" w:styleId="Footer">
    <w:name w:val="footer"/>
    <w:basedOn w:val="Normal"/>
    <w:pPr>
      <w:suppressLineNumbers/>
      <w:tabs>
        <w:tab w:val="center" w:pos="4513"/>
        <w:tab w:val="right" w:pos="9026"/>
      </w:tabs>
    </w:p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rPr>
      <w:sz w:val="20"/>
      <w:szCs w:val="20"/>
    </w:rPr>
  </w:style>
  <w:style w:type="paragraph" w:styleId="CommentSubject">
    <w:name w:val="annotation subject"/>
    <w:basedOn w:val="CommentText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BB41BE87A5FA47A0822B0F521A7AA9" ma:contentTypeVersion="18" ma:contentTypeDescription="Create a new document." ma:contentTypeScope="" ma:versionID="1bba1cebcae7214d1a98777ade4f2e36">
  <xsd:schema xmlns:xsd="http://www.w3.org/2001/XMLSchema" xmlns:xs="http://www.w3.org/2001/XMLSchema" xmlns:p="http://schemas.microsoft.com/office/2006/metadata/properties" xmlns:ns2="f4ca094e-e3ed-44b2-8be1-04578b8f4789" xmlns:ns3="fe002713-cdad-4d1d-967c-86e69fbc62ee" targetNamespace="http://schemas.microsoft.com/office/2006/metadata/properties" ma:root="true" ma:fieldsID="5f45ed57245d5fb10a8658ab2a3fa8e9" ns2:_="" ns3:_="">
    <xsd:import namespace="f4ca094e-e3ed-44b2-8be1-04578b8f4789"/>
    <xsd:import namespace="fe002713-cdad-4d1d-967c-86e69fbc62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ca094e-e3ed-44b2-8be1-04578b8f47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f57f2e8-ceef-47a9-9ac7-74acf3aa48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002713-cdad-4d1d-967c-86e69fbc62e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ddd4775-4b11-4098-9882-3652b9098a66}" ma:internalName="TaxCatchAll" ma:showField="CatchAllData" ma:web="fe002713-cdad-4d1d-967c-86e69fbc62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e002713-cdad-4d1d-967c-86e69fbc62ee" xsi:nil="true"/>
    <lcf76f155ced4ddcb4097134ff3c332f xmlns="f4ca094e-e3ed-44b2-8be1-04578b8f478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9C8CF19-25CE-46EA-8C08-A7B546E6D0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ca094e-e3ed-44b2-8be1-04578b8f4789"/>
    <ds:schemaRef ds:uri="fe002713-cdad-4d1d-967c-86e69fbc62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93A5E6E-A93A-4BBC-8671-B107F7587B9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5FC9A98-BBB9-4466-80C1-BD147F5AF7E6}">
  <ds:schemaRefs>
    <ds:schemaRef ds:uri="fe002713-cdad-4d1d-967c-86e69fbc62ee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f4ca094e-e3ed-44b2-8be1-04578b8f4789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dcmitype/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Guidance for Applications for Promotion to Reader and Personal Chair</vt:lpstr>
    </vt:vector>
  </TitlesOfParts>
  <Company>Pryfysgol Bangor University</Company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Guidance for Applications for Promotion to Reader and Personal Chair</dc:title>
  <dc:creator>pos203</dc:creator>
  <cp:lastModifiedBy>Peter Herbert (TEMP) (Staff)</cp:lastModifiedBy>
  <cp:revision>4</cp:revision>
  <cp:lastPrinted>2014-03-13T16:00:00Z</cp:lastPrinted>
  <dcterms:created xsi:type="dcterms:W3CDTF">2016-01-25T12:37:00Z</dcterms:created>
  <dcterms:modified xsi:type="dcterms:W3CDTF">2024-10-10T13:50:00Z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0x01010051BB41BE87A5FA47A0822B0F521A7AA9</vt:lpwstr>
  </property>
  <property fmtid="{D5CDD505-2E9C-101B-9397-08002B2CF9AE}" pid="3" name="Order">
    <vt:r8>100</vt:r8>
  </property>
  <property fmtid="{D5CDD505-2E9C-101B-9397-08002B2CF9AE}" pid="4" name="MediaServiceImageTags">
    <vt:lpwstr/>
  </property>
</Properties>
</file>